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0A" w:rsidRDefault="00F32E0A" w:rsidP="00F32E0A">
      <w:pPr>
        <w:pStyle w:val="ConsPlusNormal"/>
        <w:jc w:val="both"/>
      </w:pPr>
    </w:p>
    <w:p w:rsidR="00F32E0A" w:rsidRDefault="00F32E0A" w:rsidP="00F32E0A">
      <w:pPr>
        <w:pStyle w:val="ConsPlusNormal"/>
        <w:jc w:val="right"/>
        <w:outlineLvl w:val="2"/>
      </w:pPr>
      <w:r>
        <w:t>Приложение 1</w:t>
      </w:r>
    </w:p>
    <w:p w:rsidR="00F32E0A" w:rsidRDefault="00F32E0A" w:rsidP="00F32E0A">
      <w:pPr>
        <w:pStyle w:val="ConsPlusNormal"/>
        <w:jc w:val="right"/>
      </w:pPr>
      <w:r>
        <w:t>к Подпрограмме</w:t>
      </w:r>
    </w:p>
    <w:p w:rsidR="00F32E0A" w:rsidRDefault="00F32E0A" w:rsidP="00F32E0A">
      <w:pPr>
        <w:pStyle w:val="ConsPlusNormal"/>
        <w:jc w:val="right"/>
      </w:pPr>
      <w:r>
        <w:t>"Развитие ипотечного жилищного</w:t>
      </w:r>
    </w:p>
    <w:p w:rsidR="00F32E0A" w:rsidRDefault="00F32E0A" w:rsidP="00F32E0A">
      <w:pPr>
        <w:pStyle w:val="ConsPlusNormal"/>
        <w:jc w:val="right"/>
      </w:pPr>
      <w:r>
        <w:t>кредитования в Самарской области"</w:t>
      </w:r>
    </w:p>
    <w:p w:rsidR="00F32E0A" w:rsidRDefault="00F32E0A" w:rsidP="00F32E0A">
      <w:pPr>
        <w:pStyle w:val="ConsPlusNormal"/>
        <w:jc w:val="right"/>
      </w:pPr>
      <w:r>
        <w:t>до 2020 года государственной программы</w:t>
      </w:r>
    </w:p>
    <w:p w:rsidR="00F32E0A" w:rsidRDefault="00F32E0A" w:rsidP="00F32E0A">
      <w:pPr>
        <w:pStyle w:val="ConsPlusNormal"/>
        <w:jc w:val="right"/>
      </w:pPr>
      <w:r>
        <w:t>Самарской области "Развитие жилищного</w:t>
      </w:r>
    </w:p>
    <w:p w:rsidR="00F32E0A" w:rsidRDefault="00F32E0A" w:rsidP="00F32E0A">
      <w:pPr>
        <w:pStyle w:val="ConsPlusNormal"/>
        <w:jc w:val="right"/>
      </w:pPr>
      <w:r>
        <w:t>строительства в Самарской области"</w:t>
      </w:r>
    </w:p>
    <w:p w:rsidR="00F32E0A" w:rsidRDefault="00F32E0A" w:rsidP="00F32E0A">
      <w:pPr>
        <w:pStyle w:val="ConsPlusNormal"/>
        <w:jc w:val="right"/>
      </w:pPr>
      <w:r>
        <w:t>до 2020 года</w:t>
      </w:r>
    </w:p>
    <w:p w:rsidR="00F32E0A" w:rsidRDefault="00F32E0A" w:rsidP="00F32E0A">
      <w:pPr>
        <w:pStyle w:val="ConsPlusNormal"/>
        <w:jc w:val="both"/>
      </w:pPr>
    </w:p>
    <w:p w:rsidR="00F32E0A" w:rsidRDefault="00F32E0A" w:rsidP="00F32E0A">
      <w:pPr>
        <w:pStyle w:val="ConsPlusNormal"/>
        <w:jc w:val="center"/>
      </w:pPr>
      <w:bookmarkStart w:id="0" w:name="Par14275"/>
      <w:bookmarkEnd w:id="0"/>
      <w:r>
        <w:t>ПЕРЕЧЕНЬ</w:t>
      </w:r>
    </w:p>
    <w:p w:rsidR="00F32E0A" w:rsidRDefault="00F32E0A" w:rsidP="00F32E0A">
      <w:pPr>
        <w:pStyle w:val="ConsPlusNormal"/>
        <w:jc w:val="center"/>
      </w:pPr>
      <w:r>
        <w:t>ПОКАЗАТЕЛЕЙ (ИНДИКАТОРОВ), ХАРАКТЕРИЗУЮЩИХ ЕЖЕГОДНЫЙ ХОД</w:t>
      </w:r>
    </w:p>
    <w:p w:rsidR="00F32E0A" w:rsidRDefault="00F32E0A" w:rsidP="00F32E0A">
      <w:pPr>
        <w:pStyle w:val="ConsPlusNormal"/>
        <w:jc w:val="center"/>
      </w:pPr>
      <w:r>
        <w:t>И ИТОГИ РЕАЛИЗАЦИИ ПОДПРОГРАММЫ "РАЗВИТИЕ ИПОТЕЧНОГО</w:t>
      </w:r>
    </w:p>
    <w:p w:rsidR="00F32E0A" w:rsidRDefault="00F32E0A" w:rsidP="00F32E0A">
      <w:pPr>
        <w:pStyle w:val="ConsPlusNormal"/>
        <w:jc w:val="center"/>
      </w:pPr>
      <w:r>
        <w:t>КРЕДИТОВАНИЯ В САМАРСКОЙ ОБЛАСТИ" ДО 2020 ГОДА</w:t>
      </w:r>
    </w:p>
    <w:p w:rsidR="00F32E0A" w:rsidRDefault="00F32E0A" w:rsidP="00F32E0A">
      <w:pPr>
        <w:pStyle w:val="ConsPlusNormal"/>
        <w:jc w:val="center"/>
      </w:pPr>
      <w:r>
        <w:t>ГОСУДАРСТВЕННОЙ ПРОГРАММЫ САМАРСКОЙ ОБЛАСТИ "РАЗВИТИЕ</w:t>
      </w:r>
    </w:p>
    <w:p w:rsidR="00F32E0A" w:rsidRDefault="00F32E0A" w:rsidP="00F32E0A">
      <w:pPr>
        <w:pStyle w:val="ConsPlusNormal"/>
        <w:jc w:val="center"/>
      </w:pPr>
      <w:r>
        <w:t>ЖИЛИЩНОГО СТРОИТЕЛЬСТВА В САМАРСКОЙ ОБЛАСТИ" ДО 2020 ГОДА</w:t>
      </w:r>
    </w:p>
    <w:p w:rsidR="00F32E0A" w:rsidRDefault="00F32E0A" w:rsidP="00F32E0A">
      <w:pPr>
        <w:pStyle w:val="ConsPlusNormal"/>
        <w:rPr>
          <w:sz w:val="24"/>
          <w:szCs w:val="24"/>
        </w:rPr>
      </w:pPr>
    </w:p>
    <w:p w:rsidR="00F32E0A" w:rsidRDefault="00F32E0A" w:rsidP="00675D71">
      <w:pPr>
        <w:pStyle w:val="ConsPlusNormal"/>
        <w:jc w:val="center"/>
        <w:rPr/>
      </w:pPr>
      <w:r>
        <w:rPr/>
        <w:t>(в ред. Постановления Правительства Самарской области от 26.12.2017 N 888)</w:t>
      </w:r>
    </w:p>
    <w:p w:rsidR="00F32E0A" w:rsidRDefault="00F32E0A" w:rsidP="00F32E0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4276"/>
        <w:gridCol w:w="1302"/>
        <w:gridCol w:w="153"/>
        <w:gridCol w:w="1552"/>
        <w:gridCol w:w="990"/>
        <w:gridCol w:w="990"/>
        <w:gridCol w:w="929"/>
        <w:gridCol w:w="990"/>
        <w:gridCol w:w="929"/>
        <w:gridCol w:w="990"/>
        <w:gridCol w:w="870"/>
      </w:tblGrid>
      <w:tr w:rsidR="00F32E0A" w:rsidRPr="00F32E0A" w:rsidTr="00F32E0A">
        <w:tc>
          <w:tcPr>
            <w:tcW w:w="246" w:type="pct"/>
            <w:vMerge w:val="restar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1455" w:type="pct"/>
            <w:vMerge w:val="restar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Наименование цели, задачи, показателя (индикатора)</w:t>
            </w:r>
          </w:p>
        </w:tc>
        <w:tc>
          <w:tcPr>
            <w:tcW w:w="443" w:type="pct"/>
            <w:vMerge w:val="restar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Единица измерения</w:t>
            </w:r>
          </w:p>
        </w:tc>
        <w:tc>
          <w:tcPr>
            <w:tcW w:w="2856" w:type="pct"/>
            <w:gridSpan w:val="9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Значение показателя (индикатора) по годам</w:t>
            </w:r>
          </w:p>
        </w:tc>
      </w:tr>
      <w:tr w:rsidR="00F32E0A" w:rsidRPr="00F32E0A" w:rsidTr="00F32E0A">
        <w:tc>
          <w:tcPr>
            <w:tcW w:w="246" w:type="pct"/>
            <w:vMerge/>
          </w:tcPr>
          <w:p w:rsidR="00F32E0A" w:rsidRPr="00F32E0A" w:rsidRDefault="00F32E0A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  <w:vMerge/>
          </w:tcPr>
          <w:p w:rsidR="00F32E0A" w:rsidRPr="00F32E0A" w:rsidRDefault="00F32E0A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3" w:type="pct"/>
            <w:vMerge/>
          </w:tcPr>
          <w:p w:rsidR="00F32E0A" w:rsidRPr="00F32E0A" w:rsidRDefault="00F32E0A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gridSpan w:val="2"/>
            <w:vMerge w:val="restar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Оценка на 31.12.2013 &lt;1&gt;</w:t>
            </w:r>
          </w:p>
        </w:tc>
        <w:tc>
          <w:tcPr>
            <w:tcW w:w="2277" w:type="pct"/>
            <w:gridSpan w:val="7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Плановый период (прогноз)</w:t>
            </w:r>
          </w:p>
        </w:tc>
      </w:tr>
      <w:tr w:rsidR="00F32E0A" w:rsidRPr="00F32E0A" w:rsidTr="00F32E0A">
        <w:tc>
          <w:tcPr>
            <w:tcW w:w="246" w:type="pct"/>
            <w:vMerge/>
          </w:tcPr>
          <w:p w:rsidR="00F32E0A" w:rsidRPr="00F32E0A" w:rsidRDefault="00F32E0A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  <w:vMerge/>
          </w:tcPr>
          <w:p w:rsidR="00F32E0A" w:rsidRPr="00F32E0A" w:rsidRDefault="00F32E0A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3" w:type="pct"/>
            <w:vMerge/>
          </w:tcPr>
          <w:p w:rsidR="00F32E0A" w:rsidRPr="00F32E0A" w:rsidRDefault="00F32E0A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gridSpan w:val="2"/>
            <w:vMerge/>
          </w:tcPr>
          <w:p w:rsidR="00F32E0A" w:rsidRPr="00F32E0A" w:rsidRDefault="00F32E0A" w:rsidP="00675D7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2020</w:t>
            </w:r>
          </w:p>
        </w:tc>
      </w:tr>
      <w:tr w:rsidR="00F32E0A" w:rsidRPr="00F32E0A" w:rsidTr="00F32E0A">
        <w:tc>
          <w:tcPr>
            <w:tcW w:w="5000" w:type="pct"/>
            <w:gridSpan w:val="12"/>
          </w:tcPr>
          <w:p w:rsidR="00F32E0A" w:rsidRPr="00F32E0A" w:rsidRDefault="00F32E0A" w:rsidP="00675D71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Цель: развитие системы ипотечного жилищного кредитования, обеспечивающей повышение доступности жилья для населения Самарской области</w:t>
            </w:r>
          </w:p>
        </w:tc>
      </w:tr>
      <w:tr w:rsidR="00F32E0A" w:rsidRPr="00F32E0A" w:rsidTr="00F32E0A">
        <w:tc>
          <w:tcPr>
            <w:tcW w:w="5000" w:type="pct"/>
            <w:gridSpan w:val="12"/>
          </w:tcPr>
          <w:p w:rsidR="00F32E0A" w:rsidRPr="00F32E0A" w:rsidRDefault="00F32E0A" w:rsidP="00675D71">
            <w:pPr>
              <w:pStyle w:val="ConsPlusNormal"/>
              <w:jc w:val="center"/>
              <w:outlineLvl w:val="4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lastRenderedPageBreak/>
              <w:t>Задача 1. Создание условий для повышения доступности ипотечных жилищных кредитов (займов) и увеличение объемов кредитования</w:t>
            </w: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Количество молодых, в возрасте до 35 лет, учителей государственных и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 (далее - молодые учителя), приобретших новое жилое помещение (не более двух лет с даты сдачи дома в эксплуатацию) или заключивших договор участия в долевом строительстве в результате проведения мероприятий, связанных с предоставлением (в том числе за счет средств, выделенных в году, предшествующем отчетному) социальных выплат на компенсацию первоначального взноса в полном объеме, но не более 20 процентов от суммы ипотечного жилищного кредита, предоставленного молодым учителям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человек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В том числе в соответствии с действующими объемами бюджетных ассигнований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25</w:t>
            </w: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Количество молодых, в возрасте до 35 лет, педагогов дополнительного образования государственных и муниципальных </w:t>
            </w:r>
            <w:r w:rsidRPr="00F32E0A">
              <w:rPr>
                <w:rFonts w:asciiTheme="minorHAnsi" w:hAnsiTheme="minorHAnsi" w:cstheme="minorHAnsi"/>
              </w:rPr>
              <w:lastRenderedPageBreak/>
              <w:t>образовательных организаций, реализующих дополнительные общеобразовательные подпрограммы, и молодых, в возрасте до 35 лет, педагогических работников государственных и муниципальных образовательных организаций, реализующих основную общеобразовательную программу дошкольного образования (далее - молодые педагоги), приобретших новое жилое помещение (не более двух лет с даты сдачи дома в эксплуатацию) или заключивших договор участия в долевом строительстве в результате проведения мероприятий, связанных с предоставлением (в том числе за счет средств, выделенных в году, предшествующем отчетному) социальной выплаты на компенсацию первоначального взноса в полном объеме, но не более 20 процентов от суммы ипотечного жилищного кредита, предоставленного молодым педагогам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lastRenderedPageBreak/>
              <w:t>человек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12</w:t>
            </w: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В том числе в соответствии с действующими объемами бюджетных ассигнований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12</w:t>
            </w: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Количество молодых педагогов, получивших (в том числе за счет средств, выделенных в году, </w:t>
            </w:r>
            <w:r w:rsidRPr="00F32E0A">
              <w:rPr>
                <w:rFonts w:asciiTheme="minorHAnsi" w:hAnsiTheme="minorHAnsi" w:cstheme="minorHAnsi"/>
              </w:rPr>
              <w:lastRenderedPageBreak/>
              <w:t>предшествующем отчетному) государственную поддержку в форме социальной выплаты на компенсацию разницы между банковской процентной ставкой ипотечного жилищного кредита, предоставленного молодым педагогам, и ставкой в размере 8,5 процента годовых, но не более 5 процентов в течение 3 лет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lastRenderedPageBreak/>
              <w:t>человек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В том числе в соответствии с действующими объемами бюджетных ассигнований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Количество молодых, в возрасте до 35 лет, специалистов, имеющих высшее техническое образование, работающих на предприятиях аэрокосмической отрасли в Самарской области (далее - молодые специалисты аэрокосмической отрасли), приобретших новое жилое помещение (не более двух лет с даты сдачи дома в эксплуатацию) или заключивших договор участия в долевом строительстве в результате проведения мероприятий, связанных с предоставлением (в том числе за счет средств, выделенных в году, предшествующем отчетному) социальной выплаты на компенсацию первоначального взноса в полном объеме, но не более 10 </w:t>
            </w:r>
            <w:r w:rsidRPr="00F32E0A">
              <w:rPr>
                <w:rFonts w:asciiTheme="minorHAnsi" w:hAnsiTheme="minorHAnsi" w:cstheme="minorHAnsi"/>
              </w:rPr>
              <w:lastRenderedPageBreak/>
              <w:t xml:space="preserve">процентов от суммы ипотечного жилищного кредита, предоставленного молодым специалистам аэрокосмической отрасли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lastRenderedPageBreak/>
              <w:t>человек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В том числе в соответствии с действующими объемами бюджетных ассигнований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Количество молодых, в возрасте до 35 лет, врачей государственных и муниципальных учреждений здравоохранения Самарской области (далее - молодые врачи), приобретших новое жилое помещение (не более двух лет с даты сдачи дома в эксплуатацию) или заключивших договор участия в долевом строительстве в результате проведения мероприятий, связанных с предоставлением (в том числе за счет средств, выделенных в году, предшествующем отчетному) социальной выплаты на компенсацию первоначального взноса в полном объеме, но не более 10 процентов от суммы ипотечного жилищного кредита, предоставленного молодым врачам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человек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В том числе в соответствии с действующими объемами бюджетных ассигнований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Количество молодых, в возрасте до 35 лет, рабочих, инженерно-технических работников, имеющих высшее техническое образование, работающих на предприятиях автомобилестроительной отрасли в Самарской области (далее - молодые специалисты автомобилестроительной отрасли), приобретших новое жилое помещение (не более двух лет с даты сдачи дома в эксплуатацию) или заключивших договор участия в долевом строительстве в результате проведения мероприятий, связанных с предоставлением (в том числе за счет средств, выделенных в году, предшествующем отчетному) социальной выплаты на компенсацию первоначального взноса в полном объеме, но не более 10 процентов от суммы ипотечного жилищного кредита, предоставленного молодым специалистам автомобилестроительной отрасли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человек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В том числе в соответствии с действующими объемами бюджетных ассигнований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Количество семей в Самарской области, приобретших новое жилое помещение (не более двух лет с даты сдачи дома в </w:t>
            </w:r>
            <w:bookmarkStart w:id="1" w:name="_GoBack"/>
            <w:bookmarkEnd w:id="1"/>
            <w:r w:rsidRPr="00F32E0A">
              <w:rPr>
                <w:rFonts w:asciiTheme="minorHAnsi" w:hAnsiTheme="minorHAnsi" w:cstheme="minorHAnsi"/>
              </w:rPr>
              <w:lastRenderedPageBreak/>
              <w:t xml:space="preserve">эксплуатацию) или заключивших договор участия в долевом строительстве в результате проведения мероприятий, связанных с предоставлением (в том числе за счет средств бюджета, выделенных в году, предшествующем отчетному) социальной выплаты на компенсацию первоначального взноса в полном объеме, но не более 20 процентов от суммы ипотечного жилищного кредита при рождении третьего и последующих детей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lastRenderedPageBreak/>
              <w:t>семей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В том числе в соответствии с действующими объемами бюджетных ассигнований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Количество семей, получивших социальную выплату на компенсацию затрат по уплате части основной суммы долга и (или) процентов по ипотечному жилищному кредиту при рождении (усыновлении) ребенка при условии покупки нового жилья (не более двух лет с даты сдачи дома в эксплуатацию) или заключения договора участия в долевом строительстве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>семей</w:t>
            </w: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32E0A" w:rsidRPr="00F32E0A" w:rsidTr="00F32E0A">
        <w:tc>
          <w:tcPr>
            <w:tcW w:w="24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5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  <w:r w:rsidRPr="00F32E0A">
              <w:rPr>
                <w:rFonts w:asciiTheme="minorHAnsi" w:hAnsiTheme="minorHAnsi" w:cstheme="minorHAnsi"/>
              </w:rPr>
              <w:t xml:space="preserve">В том числе в соответствии с действующими объемами бюджетных ассигнований </w:t>
            </w:r>
            <w:r w:rsidRPr="00F32E0A">
              <w:rPr>
                <w:rFonts w:asciiTheme="minorHAnsi" w:hAnsiTheme="minorHAnsi" w:cstheme="minorHAnsi"/>
              </w:rPr>
              <w:t>&lt;*&gt;</w:t>
            </w:r>
          </w:p>
        </w:tc>
        <w:tc>
          <w:tcPr>
            <w:tcW w:w="495" w:type="pct"/>
            <w:gridSpan w:val="2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:rsidR="00F32E0A" w:rsidRPr="00F32E0A" w:rsidRDefault="00F32E0A" w:rsidP="00675D71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</w:tbl>
    <w:p w:rsidR="00F32E0A" w:rsidRDefault="00F32E0A" w:rsidP="00F32E0A">
      <w:pPr>
        <w:pStyle w:val="ConsPlusNormal"/>
        <w:jc w:val="both"/>
      </w:pPr>
    </w:p>
    <w:p w:rsidR="00F32E0A" w:rsidRDefault="00F32E0A" w:rsidP="00F32E0A">
      <w:pPr>
        <w:pStyle w:val="ConsPlusNormal"/>
        <w:ind w:firstLine="540"/>
        <w:jc w:val="both"/>
      </w:pPr>
      <w:r>
        <w:t>--------------------------------</w:t>
      </w:r>
    </w:p>
    <w:p w:rsidR="00F32E0A" w:rsidRDefault="00F32E0A" w:rsidP="00F32E0A">
      <w:pPr>
        <w:pStyle w:val="ConsPlusNormal"/>
        <w:spacing w:before="200"/>
        <w:ind w:firstLine="540"/>
        <w:jc w:val="both"/>
      </w:pPr>
      <w:bookmarkStart w:id="2" w:name="Par14479"/>
      <w:bookmarkEnd w:id="2"/>
      <w:r>
        <w:lastRenderedPageBreak/>
        <w:t>&lt;*&gt; Значения показателя будут установлены в случае выделения средств областного бюджета на финансирование соответствующего мероприятия.</w:t>
      </w:r>
    </w:p>
    <w:p w:rsidR="00F32E0A" w:rsidRDefault="00F32E0A" w:rsidP="00F32E0A">
      <w:pPr>
        <w:pStyle w:val="ConsPlusNormal"/>
        <w:jc w:val="both"/>
      </w:pPr>
    </w:p>
    <w:p w:rsidR="00CE1FC3" w:rsidRDefault="00CE1FC3"/>
    <w:sectPr w:rsidR="00CE1FC3" w:rsidSect="00F32E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A"/>
    <w:rsid w:val="00CE1FC3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2018-03-06T09:29:00Z</dcterms:created>
  <dcterms:modified xsi:type="dcterms:W3CDTF">2018-03-06T09:38:00Z</dcterms:modified>
</cp:coreProperties>
</file>